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732" w:rsidRPr="001D1732" w:rsidRDefault="001D1732" w:rsidP="001D1732">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1D1732">
        <w:rPr>
          <w:rFonts w:ascii="Times New Roman" w:eastAsia="Times New Roman" w:hAnsi="Times New Roman"/>
          <w:sz w:val="24"/>
          <w:szCs w:val="24"/>
        </w:rPr>
        <w:t>STATUTORY PROVISIONS GOVERNING BAIL:</w:t>
      </w:r>
    </w:p>
    <w:p w:rsidR="000A001A" w:rsidRDefault="0040410C" w:rsidP="00A975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Constitutional Bail Provisions:  Article I, §12; Article I, §28*</w:t>
      </w:r>
    </w:p>
    <w:p w:rsidR="0040410C" w:rsidRDefault="0040410C" w:rsidP="00A975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ab/>
        <w:t>§12 everyone, even capital offenders, can be released at court’s discretion; detention available only in very narrow set of cases</w:t>
      </w:r>
    </w:p>
    <w:p w:rsidR="0040410C" w:rsidRDefault="0040410C" w:rsidP="00A975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ab/>
        <w:t>§28 allows denying bail in any case, and</w:t>
      </w:r>
      <w:r w:rsidR="00C56065">
        <w:rPr>
          <w:rFonts w:ascii="Times New Roman" w:eastAsia="Times New Roman" w:hAnsi="Times New Roman"/>
          <w:sz w:val="24"/>
          <w:szCs w:val="24"/>
        </w:rPr>
        <w:t xml:space="preserve"> stat</w:t>
      </w:r>
      <w:r>
        <w:rPr>
          <w:rFonts w:ascii="Times New Roman" w:eastAsia="Times New Roman" w:hAnsi="Times New Roman"/>
          <w:sz w:val="24"/>
          <w:szCs w:val="24"/>
        </w:rPr>
        <w:t>es primary concern is public safety and safety of victim</w:t>
      </w:r>
      <w:r w:rsidR="00C56065">
        <w:rPr>
          <w:rFonts w:ascii="Times New Roman" w:eastAsia="Times New Roman" w:hAnsi="Times New Roman"/>
          <w:sz w:val="24"/>
          <w:szCs w:val="24"/>
        </w:rPr>
        <w:t>.  Public safety is not defined.</w:t>
      </w:r>
    </w:p>
    <w:p w:rsidR="00C56065" w:rsidRDefault="00C56065" w:rsidP="00A975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*In People v Standish, the California Supreme Court stated that Article I, §28 did not go into effect.  Although Prop 9 “amended” Article I</w:t>
      </w:r>
      <w:proofErr w:type="gramStart"/>
      <w:r>
        <w:rPr>
          <w:rFonts w:ascii="Times New Roman" w:eastAsia="Times New Roman" w:hAnsi="Times New Roman"/>
          <w:sz w:val="24"/>
          <w:szCs w:val="24"/>
        </w:rPr>
        <w:t>,§</w:t>
      </w:r>
      <w:proofErr w:type="gramEnd"/>
      <w:r>
        <w:rPr>
          <w:rFonts w:ascii="Times New Roman" w:eastAsia="Times New Roman" w:hAnsi="Times New Roman"/>
          <w:sz w:val="24"/>
          <w:szCs w:val="24"/>
        </w:rPr>
        <w:t>28, the argument is that you cannot amend provisions that were never in effect.  Standish states that the bail provisions of Article I, §12 and Article I, §28 could not be harmonized, as they were in direct conflict; §12 got more votes than §28, so §28 never became operative.</w:t>
      </w:r>
    </w:p>
    <w:p w:rsidR="001D1732" w:rsidRDefault="00C80058" w:rsidP="00A975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Penal Code §§ 1268-1319.5</w:t>
      </w:r>
    </w:p>
    <w:p w:rsidR="00C80058" w:rsidRDefault="00C80058" w:rsidP="00A975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NOTE particularly:</w:t>
      </w:r>
    </w:p>
    <w:p w:rsidR="00C80058" w:rsidRDefault="00C80058" w:rsidP="00A975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Penal Code §1270.2 – every defendant has an automatic, statutory right to review of the bail decision made at arraignment within 5 calendar days</w:t>
      </w:r>
      <w:r w:rsidR="00732F92">
        <w:rPr>
          <w:rFonts w:ascii="Times New Roman" w:eastAsia="Times New Roman" w:hAnsi="Times New Roman"/>
          <w:sz w:val="24"/>
          <w:szCs w:val="24"/>
        </w:rPr>
        <w:t xml:space="preserve"> if he is still in custody.  This right is mandatory unless waived by the defendant.  (See page 144 </w:t>
      </w:r>
      <w:r w:rsidR="00732F92" w:rsidRPr="00732F92">
        <w:rPr>
          <w:rFonts w:ascii="Times New Roman" w:eastAsia="Times New Roman" w:hAnsi="Times New Roman"/>
          <w:i/>
          <w:sz w:val="24"/>
          <w:szCs w:val="24"/>
        </w:rPr>
        <w:t>In re Humphrey</w:t>
      </w:r>
      <w:r w:rsidR="00732F92">
        <w:rPr>
          <w:rFonts w:ascii="Times New Roman" w:eastAsia="Times New Roman" w:hAnsi="Times New Roman"/>
          <w:sz w:val="24"/>
          <w:szCs w:val="24"/>
        </w:rPr>
        <w:t xml:space="preserve"> (2021) 11 Cal.5</w:t>
      </w:r>
      <w:r w:rsidR="00732F92" w:rsidRPr="00732F92">
        <w:rPr>
          <w:rFonts w:ascii="Times New Roman" w:eastAsia="Times New Roman" w:hAnsi="Times New Roman"/>
          <w:sz w:val="24"/>
          <w:szCs w:val="24"/>
          <w:vertAlign w:val="superscript"/>
        </w:rPr>
        <w:t>th</w:t>
      </w:r>
      <w:r w:rsidR="00732F92">
        <w:rPr>
          <w:rFonts w:ascii="Times New Roman" w:eastAsia="Times New Roman" w:hAnsi="Times New Roman"/>
          <w:sz w:val="24"/>
          <w:szCs w:val="24"/>
        </w:rPr>
        <w:t xml:space="preserve"> 135, 144).</w:t>
      </w:r>
    </w:p>
    <w:p w:rsidR="001D1732" w:rsidRDefault="00732F92" w:rsidP="00A975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Penal Code §1271:  If charge is for any other offense [other than crime punishable by death Penal Code §1270.5] a</w:t>
      </w:r>
      <w:r w:rsidR="00084797">
        <w:rPr>
          <w:rFonts w:ascii="Times New Roman" w:eastAsia="Times New Roman" w:hAnsi="Times New Roman"/>
          <w:sz w:val="24"/>
          <w:szCs w:val="24"/>
        </w:rPr>
        <w:t xml:space="preserve"> defendant may be admitted to bail before conviction as a matter of right.</w:t>
      </w:r>
    </w:p>
    <w:p w:rsidR="00084797" w:rsidRDefault="00084797" w:rsidP="00A9750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Penal Code §1270: Any person charged with a crime, other than a capital offense, may be released on his own recognizance.  Misdemeanants are entitled to OR release unless court makes findings in accordance with 1275 on the record; in such cases the court must set bail or release conditions.</w:t>
      </w:r>
    </w:p>
    <w:p w:rsidR="00084797" w:rsidRPr="00084797" w:rsidRDefault="00084797" w:rsidP="00084797">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084797">
        <w:rPr>
          <w:rFonts w:ascii="Times New Roman" w:eastAsia="Times New Roman" w:hAnsi="Times New Roman"/>
          <w:sz w:val="24"/>
          <w:szCs w:val="24"/>
        </w:rPr>
        <w:t>PERTINENT CASE LAW:</w:t>
      </w:r>
    </w:p>
    <w:p w:rsidR="00084797" w:rsidRDefault="000A001A" w:rsidP="0008479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In re Humphrey (2021) 11 Cal.5</w:t>
      </w:r>
      <w:r w:rsidRPr="000A001A">
        <w:rPr>
          <w:rFonts w:ascii="Times New Roman" w:eastAsia="Times New Roman" w:hAnsi="Times New Roman"/>
          <w:sz w:val="24"/>
          <w:szCs w:val="24"/>
          <w:vertAlign w:val="superscript"/>
        </w:rPr>
        <w:t>th</w:t>
      </w:r>
      <w:r>
        <w:rPr>
          <w:rFonts w:ascii="Times New Roman" w:eastAsia="Times New Roman" w:hAnsi="Times New Roman"/>
          <w:sz w:val="24"/>
          <w:szCs w:val="24"/>
        </w:rPr>
        <w:t xml:space="preserve"> 135</w:t>
      </w:r>
    </w:p>
    <w:p w:rsidR="000A001A" w:rsidRDefault="000A001A" w:rsidP="0008479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ab/>
        <w:t>Bail amount must be an individual decision and take into account a defendant’s ability to pay.</w:t>
      </w:r>
    </w:p>
    <w:p w:rsidR="000A001A" w:rsidRDefault="000A001A" w:rsidP="0008479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In re White (2020) 9 Cal.5</w:t>
      </w:r>
      <w:r w:rsidRPr="000A001A">
        <w:rPr>
          <w:rFonts w:ascii="Times New Roman" w:eastAsia="Times New Roman" w:hAnsi="Times New Roman"/>
          <w:sz w:val="24"/>
          <w:szCs w:val="24"/>
          <w:vertAlign w:val="superscript"/>
        </w:rPr>
        <w:t>th</w:t>
      </w:r>
      <w:r>
        <w:rPr>
          <w:rFonts w:ascii="Times New Roman" w:eastAsia="Times New Roman" w:hAnsi="Times New Roman"/>
          <w:sz w:val="24"/>
          <w:szCs w:val="24"/>
        </w:rPr>
        <w:t xml:space="preserve"> 455</w:t>
      </w:r>
    </w:p>
    <w:p w:rsidR="000A001A" w:rsidRDefault="000A001A" w:rsidP="0008479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ab/>
        <w:t>Humphrey cites this case as showing “clear and convincing evidence” to detain</w:t>
      </w:r>
      <w:r w:rsidR="00C56065">
        <w:rPr>
          <w:rFonts w:ascii="Times New Roman" w:eastAsia="Times New Roman" w:hAnsi="Times New Roman"/>
          <w:sz w:val="24"/>
          <w:szCs w:val="24"/>
        </w:rPr>
        <w:t>.  Note that the detention decision in White was AFTER an evidentiary hearing (prelim).</w:t>
      </w:r>
    </w:p>
    <w:p w:rsidR="000A001A" w:rsidRDefault="000A001A" w:rsidP="0008479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In re York (1995) 9 Cal.4</w:t>
      </w:r>
      <w:r w:rsidRPr="000A001A">
        <w:rPr>
          <w:rFonts w:ascii="Times New Roman" w:eastAsia="Times New Roman" w:hAnsi="Times New Roman"/>
          <w:sz w:val="24"/>
          <w:szCs w:val="24"/>
          <w:vertAlign w:val="superscript"/>
        </w:rPr>
        <w:t>th</w:t>
      </w:r>
      <w:r>
        <w:rPr>
          <w:rFonts w:ascii="Times New Roman" w:eastAsia="Times New Roman" w:hAnsi="Times New Roman"/>
          <w:sz w:val="24"/>
          <w:szCs w:val="24"/>
        </w:rPr>
        <w:t xml:space="preserve"> 1133</w:t>
      </w:r>
    </w:p>
    <w:p w:rsidR="000A001A" w:rsidRDefault="000A001A" w:rsidP="0008479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ab/>
        <w:t>Case that first allowed imposition of 4</w:t>
      </w:r>
      <w:r w:rsidRPr="000A001A">
        <w:rPr>
          <w:rFonts w:ascii="Times New Roman" w:eastAsia="Times New Roman" w:hAnsi="Times New Roman"/>
          <w:sz w:val="24"/>
          <w:szCs w:val="24"/>
          <w:vertAlign w:val="superscript"/>
        </w:rPr>
        <w:t>th</w:t>
      </w:r>
      <w:r>
        <w:rPr>
          <w:rFonts w:ascii="Times New Roman" w:eastAsia="Times New Roman" w:hAnsi="Times New Roman"/>
          <w:sz w:val="24"/>
          <w:szCs w:val="24"/>
        </w:rPr>
        <w:t xml:space="preserve"> amendment waivers for pretrial release condition</w:t>
      </w:r>
      <w:r w:rsidR="00C56065">
        <w:rPr>
          <w:rFonts w:ascii="Times New Roman" w:eastAsia="Times New Roman" w:hAnsi="Times New Roman"/>
          <w:sz w:val="24"/>
          <w:szCs w:val="24"/>
        </w:rPr>
        <w:t>.  NOTE that the 9</w:t>
      </w:r>
      <w:r w:rsidR="00C56065" w:rsidRPr="00C56065">
        <w:rPr>
          <w:rFonts w:ascii="Times New Roman" w:eastAsia="Times New Roman" w:hAnsi="Times New Roman"/>
          <w:sz w:val="24"/>
          <w:szCs w:val="24"/>
          <w:vertAlign w:val="superscript"/>
        </w:rPr>
        <w:t>th</w:t>
      </w:r>
      <w:r w:rsidR="00C56065">
        <w:rPr>
          <w:rFonts w:ascii="Times New Roman" w:eastAsia="Times New Roman" w:hAnsi="Times New Roman"/>
          <w:sz w:val="24"/>
          <w:szCs w:val="24"/>
        </w:rPr>
        <w:t xml:space="preserve"> Circuit addresses York and states that it is doubtful that it would </w:t>
      </w:r>
      <w:r w:rsidR="00CA7010">
        <w:rPr>
          <w:rFonts w:ascii="Times New Roman" w:eastAsia="Times New Roman" w:hAnsi="Times New Roman"/>
          <w:sz w:val="24"/>
          <w:szCs w:val="24"/>
        </w:rPr>
        <w:t>pass constitutional muster after the US Sup. Court decision in US v Knight.</w:t>
      </w:r>
    </w:p>
    <w:p w:rsidR="000A001A" w:rsidRDefault="000A001A" w:rsidP="0008479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People v. Standish (2006) 38 Cal.4</w:t>
      </w:r>
      <w:r w:rsidRPr="000A001A">
        <w:rPr>
          <w:rFonts w:ascii="Times New Roman" w:eastAsia="Times New Roman" w:hAnsi="Times New Roman"/>
          <w:sz w:val="24"/>
          <w:szCs w:val="24"/>
          <w:vertAlign w:val="superscript"/>
        </w:rPr>
        <w:t>th</w:t>
      </w:r>
      <w:r>
        <w:rPr>
          <w:rFonts w:ascii="Times New Roman" w:eastAsia="Times New Roman" w:hAnsi="Times New Roman"/>
          <w:sz w:val="24"/>
          <w:szCs w:val="24"/>
        </w:rPr>
        <w:t xml:space="preserve"> 858</w:t>
      </w:r>
    </w:p>
    <w:p w:rsidR="000A001A" w:rsidRDefault="000A001A" w:rsidP="0008479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ab/>
        <w:t>Case in which Cal. Sups state that Article I, §28 never went into effect and could not be harmonized with Article I, §12</w:t>
      </w:r>
    </w:p>
    <w:p w:rsidR="000A001A" w:rsidRDefault="000A001A" w:rsidP="0008479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U.S. v. Scott (9</w:t>
      </w:r>
      <w:r w:rsidRPr="000A001A">
        <w:rPr>
          <w:rFonts w:ascii="Times New Roman" w:eastAsia="Times New Roman" w:hAnsi="Times New Roman"/>
          <w:sz w:val="24"/>
          <w:szCs w:val="24"/>
          <w:vertAlign w:val="superscript"/>
        </w:rPr>
        <w:t>th</w:t>
      </w:r>
      <w:r>
        <w:rPr>
          <w:rFonts w:ascii="Times New Roman" w:eastAsia="Times New Roman" w:hAnsi="Times New Roman"/>
          <w:sz w:val="24"/>
          <w:szCs w:val="24"/>
        </w:rPr>
        <w:t xml:space="preserve"> Cir. 2006) 450 F.3d 868</w:t>
      </w:r>
    </w:p>
    <w:p w:rsidR="00CA7010" w:rsidRDefault="00CA7010" w:rsidP="0008479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ab/>
        <w:t xml:space="preserve">This is the decision that we should be pushing in our motions.  Very good analysis re: appropriate bail conditions. </w:t>
      </w:r>
    </w:p>
    <w:p w:rsidR="000A001A" w:rsidRDefault="000A001A" w:rsidP="00084797">
      <w:pPr>
        <w:spacing w:before="100" w:beforeAutospacing="1" w:after="100" w:afterAutospacing="1" w:line="240" w:lineRule="auto"/>
        <w:rPr>
          <w:rFonts w:ascii="Times New Roman" w:eastAsia="Times New Roman" w:hAnsi="Times New Roman"/>
          <w:sz w:val="24"/>
          <w:szCs w:val="24"/>
        </w:rPr>
      </w:pPr>
      <w:proofErr w:type="spellStart"/>
      <w:r>
        <w:rPr>
          <w:rFonts w:ascii="Times New Roman" w:eastAsia="Times New Roman" w:hAnsi="Times New Roman"/>
          <w:sz w:val="24"/>
          <w:szCs w:val="24"/>
        </w:rPr>
        <w:t>Dant</w:t>
      </w:r>
      <w:proofErr w:type="spellEnd"/>
      <w:r>
        <w:rPr>
          <w:rFonts w:ascii="Times New Roman" w:eastAsia="Times New Roman" w:hAnsi="Times New Roman"/>
          <w:sz w:val="24"/>
          <w:szCs w:val="24"/>
        </w:rPr>
        <w:t xml:space="preserve"> v. Superior Court (1998) 61 Cal.App.4</w:t>
      </w:r>
      <w:r w:rsidRPr="000A001A">
        <w:rPr>
          <w:rFonts w:ascii="Times New Roman" w:eastAsia="Times New Roman" w:hAnsi="Times New Roman"/>
          <w:sz w:val="24"/>
          <w:szCs w:val="24"/>
          <w:vertAlign w:val="superscript"/>
        </w:rPr>
        <w:t>th</w:t>
      </w:r>
      <w:r>
        <w:rPr>
          <w:rFonts w:ascii="Times New Roman" w:eastAsia="Times New Roman" w:hAnsi="Times New Roman"/>
          <w:sz w:val="24"/>
          <w:szCs w:val="24"/>
        </w:rPr>
        <w:t xml:space="preserve"> 380</w:t>
      </w:r>
    </w:p>
    <w:p w:rsidR="00CA7010" w:rsidRPr="00084797" w:rsidRDefault="00CA7010" w:rsidP="00084797">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ab/>
        <w:t>Addresses timing; every defendant is entitled to a bail decision at arraignment.</w:t>
      </w:r>
    </w:p>
    <w:p w:rsidR="00A9750E" w:rsidRPr="00A9750E" w:rsidRDefault="00A9750E" w:rsidP="00A9750E">
      <w:pPr>
        <w:spacing w:before="100" w:beforeAutospacing="1" w:after="100" w:afterAutospacing="1" w:line="240" w:lineRule="auto"/>
        <w:rPr>
          <w:rFonts w:ascii="Times New Roman" w:eastAsia="Times New Roman" w:hAnsi="Times New Roman"/>
          <w:sz w:val="24"/>
          <w:szCs w:val="24"/>
        </w:rPr>
      </w:pPr>
      <w:r w:rsidRPr="00A9750E">
        <w:rPr>
          <w:rFonts w:ascii="Times New Roman" w:eastAsia="Times New Roman" w:hAnsi="Times New Roman"/>
          <w:sz w:val="24"/>
          <w:szCs w:val="24"/>
        </w:rPr>
        <w:t xml:space="preserve">I. ISSUES NOT RESOLVED BY </w:t>
      </w:r>
      <w:r w:rsidRPr="00A9750E">
        <w:rPr>
          <w:rFonts w:ascii="Times New Roman" w:eastAsia="Times New Roman" w:hAnsi="Times New Roman"/>
          <w:i/>
          <w:iCs/>
          <w:sz w:val="24"/>
          <w:szCs w:val="24"/>
        </w:rPr>
        <w:t>HUMPHREY</w:t>
      </w:r>
      <w:r w:rsidRPr="00A9750E">
        <w:rPr>
          <w:rFonts w:ascii="Times New Roman" w:eastAsia="Times New Roman" w:hAnsi="Times New Roman"/>
          <w:sz w:val="24"/>
          <w:szCs w:val="24"/>
        </w:rPr>
        <w:t xml:space="preserve"> </w:t>
      </w:r>
    </w:p>
    <w:p w:rsidR="00A9750E" w:rsidRPr="00A9750E" w:rsidRDefault="00A9750E" w:rsidP="00A9750E">
      <w:pPr>
        <w:numPr>
          <w:ilvl w:val="0"/>
          <w:numId w:val="1"/>
        </w:numPr>
        <w:spacing w:before="100" w:beforeAutospacing="1" w:after="100" w:afterAutospacing="1" w:line="240" w:lineRule="auto"/>
        <w:rPr>
          <w:rFonts w:ascii="Times New Roman" w:eastAsia="Times New Roman" w:hAnsi="Times New Roman"/>
          <w:sz w:val="24"/>
          <w:szCs w:val="24"/>
        </w:rPr>
      </w:pPr>
      <w:r w:rsidRPr="00A9750E">
        <w:rPr>
          <w:rFonts w:ascii="Times New Roman" w:eastAsia="Times New Roman" w:hAnsi="Times New Roman"/>
          <w:sz w:val="24"/>
          <w:szCs w:val="24"/>
        </w:rPr>
        <w:t>The interplay between California Constitution, article I, sections 12 and 28(f</w:t>
      </w:r>
      <w:proofErr w:type="gramStart"/>
      <w:r w:rsidRPr="00A9750E">
        <w:rPr>
          <w:rFonts w:ascii="Times New Roman" w:eastAsia="Times New Roman" w:hAnsi="Times New Roman"/>
          <w:sz w:val="24"/>
          <w:szCs w:val="24"/>
        </w:rPr>
        <w:t>)(</w:t>
      </w:r>
      <w:proofErr w:type="gramEnd"/>
      <w:r w:rsidRPr="00A9750E">
        <w:rPr>
          <w:rFonts w:ascii="Times New Roman" w:eastAsia="Times New Roman" w:hAnsi="Times New Roman"/>
          <w:sz w:val="24"/>
          <w:szCs w:val="24"/>
        </w:rPr>
        <w:t>3).</w:t>
      </w:r>
      <w:r w:rsidR="00CA7010">
        <w:rPr>
          <w:rFonts w:ascii="Times New Roman" w:eastAsia="Times New Roman" w:hAnsi="Times New Roman"/>
          <w:sz w:val="24"/>
          <w:szCs w:val="24"/>
        </w:rPr>
        <w:t xml:space="preserve">  But see argument above.</w:t>
      </w:r>
      <w:r w:rsidRPr="00A9750E">
        <w:rPr>
          <w:rFonts w:ascii="Times New Roman" w:eastAsia="Times New Roman" w:hAnsi="Times New Roman"/>
          <w:sz w:val="24"/>
          <w:szCs w:val="24"/>
        </w:rPr>
        <w:t xml:space="preserve"> </w:t>
      </w:r>
    </w:p>
    <w:p w:rsidR="00A9750E" w:rsidRPr="00A9750E" w:rsidRDefault="00A9750E" w:rsidP="00A9750E">
      <w:pPr>
        <w:numPr>
          <w:ilvl w:val="0"/>
          <w:numId w:val="1"/>
        </w:numPr>
        <w:spacing w:before="100" w:beforeAutospacing="1" w:after="100" w:afterAutospacing="1" w:line="240" w:lineRule="auto"/>
        <w:rPr>
          <w:rFonts w:ascii="Times New Roman" w:eastAsia="Times New Roman" w:hAnsi="Times New Roman"/>
          <w:sz w:val="24"/>
          <w:szCs w:val="24"/>
        </w:rPr>
      </w:pPr>
      <w:r w:rsidRPr="00A9750E">
        <w:rPr>
          <w:rFonts w:ascii="Times New Roman" w:eastAsia="Times New Roman" w:hAnsi="Times New Roman"/>
          <w:sz w:val="24"/>
          <w:szCs w:val="24"/>
        </w:rPr>
        <w:t xml:space="preserve">Whether there is a different standard for the detention of a defendant based solely on flight risk – Humphrey was based on consideration of public safety and flight risk together. (p. 20) </w:t>
      </w:r>
    </w:p>
    <w:p w:rsidR="00A9750E" w:rsidRPr="00A9750E" w:rsidRDefault="00A9750E" w:rsidP="00A9750E">
      <w:pPr>
        <w:numPr>
          <w:ilvl w:val="0"/>
          <w:numId w:val="1"/>
        </w:numPr>
        <w:spacing w:before="100" w:beforeAutospacing="1" w:after="100" w:afterAutospacing="1" w:line="240" w:lineRule="auto"/>
        <w:rPr>
          <w:rFonts w:ascii="Times New Roman" w:eastAsia="Times New Roman" w:hAnsi="Times New Roman"/>
          <w:sz w:val="24"/>
          <w:szCs w:val="24"/>
        </w:rPr>
      </w:pPr>
      <w:r w:rsidRPr="00A9750E">
        <w:rPr>
          <w:rFonts w:ascii="Times New Roman" w:eastAsia="Times New Roman" w:hAnsi="Times New Roman"/>
          <w:sz w:val="24"/>
          <w:szCs w:val="24"/>
        </w:rPr>
        <w:t xml:space="preserve">How “public safety” is defined. </w:t>
      </w:r>
    </w:p>
    <w:p w:rsidR="00A9750E" w:rsidRPr="00A9750E" w:rsidRDefault="00A9750E" w:rsidP="00A9750E">
      <w:pPr>
        <w:numPr>
          <w:ilvl w:val="0"/>
          <w:numId w:val="1"/>
        </w:numPr>
        <w:spacing w:before="100" w:beforeAutospacing="1" w:after="100" w:afterAutospacing="1" w:line="240" w:lineRule="auto"/>
        <w:rPr>
          <w:rFonts w:ascii="Times New Roman" w:eastAsia="Times New Roman" w:hAnsi="Times New Roman"/>
          <w:sz w:val="24"/>
          <w:szCs w:val="24"/>
        </w:rPr>
      </w:pPr>
      <w:r w:rsidRPr="00A9750E">
        <w:rPr>
          <w:rFonts w:ascii="Times New Roman" w:eastAsia="Times New Roman" w:hAnsi="Times New Roman"/>
          <w:sz w:val="24"/>
          <w:szCs w:val="24"/>
        </w:rPr>
        <w:t xml:space="preserve">The level of risk of future nonappearance that justifies detention. </w:t>
      </w:r>
    </w:p>
    <w:p w:rsidR="00A9750E" w:rsidRPr="00A9750E" w:rsidRDefault="00A9750E" w:rsidP="00A9750E">
      <w:pPr>
        <w:numPr>
          <w:ilvl w:val="0"/>
          <w:numId w:val="1"/>
        </w:numPr>
        <w:spacing w:before="100" w:beforeAutospacing="1" w:after="100" w:afterAutospacing="1" w:line="240" w:lineRule="auto"/>
        <w:rPr>
          <w:rFonts w:ascii="Times New Roman" w:eastAsia="Times New Roman" w:hAnsi="Times New Roman"/>
          <w:sz w:val="24"/>
          <w:szCs w:val="24"/>
        </w:rPr>
      </w:pPr>
      <w:r w:rsidRPr="00A9750E">
        <w:rPr>
          <w:rFonts w:ascii="Times New Roman" w:eastAsia="Times New Roman" w:hAnsi="Times New Roman"/>
          <w:sz w:val="24"/>
          <w:szCs w:val="24"/>
        </w:rPr>
        <w:t xml:space="preserve">The elements of procedural due process for determining detention. </w:t>
      </w:r>
    </w:p>
    <w:p w:rsidR="00A9750E" w:rsidRPr="00A9750E" w:rsidRDefault="00A9750E" w:rsidP="00A9750E">
      <w:pPr>
        <w:numPr>
          <w:ilvl w:val="0"/>
          <w:numId w:val="1"/>
        </w:numPr>
        <w:spacing w:before="100" w:beforeAutospacing="1" w:after="100" w:afterAutospacing="1" w:line="240" w:lineRule="auto"/>
        <w:rPr>
          <w:rFonts w:ascii="Times New Roman" w:eastAsia="Times New Roman" w:hAnsi="Times New Roman"/>
          <w:sz w:val="24"/>
          <w:szCs w:val="24"/>
        </w:rPr>
      </w:pPr>
      <w:r w:rsidRPr="00A9750E">
        <w:rPr>
          <w:rFonts w:ascii="Times New Roman" w:eastAsia="Times New Roman" w:hAnsi="Times New Roman"/>
          <w:sz w:val="24"/>
          <w:szCs w:val="24"/>
        </w:rPr>
        <w:t>What conditions of release are considered “</w:t>
      </w:r>
      <w:proofErr w:type="gramStart"/>
      <w:r w:rsidRPr="00A9750E">
        <w:rPr>
          <w:rFonts w:ascii="Times New Roman" w:eastAsia="Times New Roman" w:hAnsi="Times New Roman"/>
          <w:sz w:val="24"/>
          <w:szCs w:val="24"/>
        </w:rPr>
        <w:t>reasonable.</w:t>
      </w:r>
      <w:proofErr w:type="gramEnd"/>
      <w:r w:rsidRPr="00A9750E">
        <w:rPr>
          <w:rFonts w:ascii="Times New Roman" w:eastAsia="Times New Roman" w:hAnsi="Times New Roman"/>
          <w:sz w:val="24"/>
          <w:szCs w:val="24"/>
        </w:rPr>
        <w:t xml:space="preserve">” </w:t>
      </w:r>
    </w:p>
    <w:p w:rsidR="00A9750E" w:rsidRPr="00A9750E" w:rsidRDefault="00A9750E" w:rsidP="00A9750E">
      <w:pPr>
        <w:numPr>
          <w:ilvl w:val="0"/>
          <w:numId w:val="1"/>
        </w:numPr>
        <w:spacing w:before="100" w:beforeAutospacing="1" w:after="100" w:afterAutospacing="1" w:line="240" w:lineRule="auto"/>
        <w:rPr>
          <w:rFonts w:ascii="Times New Roman" w:eastAsia="Times New Roman" w:hAnsi="Times New Roman"/>
          <w:sz w:val="24"/>
          <w:szCs w:val="24"/>
        </w:rPr>
      </w:pPr>
      <w:r w:rsidRPr="00A9750E">
        <w:rPr>
          <w:rFonts w:ascii="Times New Roman" w:eastAsia="Times New Roman" w:hAnsi="Times New Roman"/>
          <w:sz w:val="24"/>
          <w:szCs w:val="24"/>
        </w:rPr>
        <w:t xml:space="preserve">Whether there is an allocated burden of proof in the determination of detention and ability to pay. </w:t>
      </w:r>
    </w:p>
    <w:p w:rsidR="00A9750E" w:rsidRPr="00A9750E" w:rsidRDefault="00A9750E" w:rsidP="00A9750E">
      <w:pPr>
        <w:numPr>
          <w:ilvl w:val="0"/>
          <w:numId w:val="1"/>
        </w:numPr>
        <w:spacing w:before="100" w:beforeAutospacing="1" w:after="100" w:afterAutospacing="1" w:line="240" w:lineRule="auto"/>
        <w:rPr>
          <w:rFonts w:ascii="Times New Roman" w:eastAsia="Times New Roman" w:hAnsi="Times New Roman"/>
          <w:sz w:val="24"/>
          <w:szCs w:val="24"/>
        </w:rPr>
      </w:pPr>
      <w:r w:rsidRPr="00A9750E">
        <w:rPr>
          <w:rFonts w:ascii="Times New Roman" w:eastAsia="Times New Roman" w:hAnsi="Times New Roman"/>
          <w:sz w:val="24"/>
          <w:szCs w:val="24"/>
        </w:rPr>
        <w:t xml:space="preserve">Who is responsible for the cost of conditions imposed by the </w:t>
      </w:r>
      <w:proofErr w:type="gramStart"/>
      <w:r w:rsidRPr="00A9750E">
        <w:rPr>
          <w:rFonts w:ascii="Times New Roman" w:eastAsia="Times New Roman" w:hAnsi="Times New Roman"/>
          <w:sz w:val="24"/>
          <w:szCs w:val="24"/>
        </w:rPr>
        <w:t>court.</w:t>
      </w:r>
      <w:proofErr w:type="gramEnd"/>
      <w:r w:rsidRPr="00A9750E">
        <w:rPr>
          <w:rFonts w:ascii="Times New Roman" w:eastAsia="Times New Roman" w:hAnsi="Times New Roman"/>
          <w:sz w:val="24"/>
          <w:szCs w:val="24"/>
        </w:rPr>
        <w:t xml:space="preserve"> </w:t>
      </w:r>
    </w:p>
    <w:p w:rsidR="00A9750E" w:rsidRPr="00A9750E" w:rsidRDefault="00A9750E" w:rsidP="00A9750E">
      <w:pPr>
        <w:numPr>
          <w:ilvl w:val="0"/>
          <w:numId w:val="1"/>
        </w:numPr>
        <w:spacing w:before="100" w:beforeAutospacing="1" w:after="100" w:afterAutospacing="1" w:line="240" w:lineRule="auto"/>
        <w:rPr>
          <w:rFonts w:ascii="Times New Roman" w:eastAsia="Times New Roman" w:hAnsi="Times New Roman"/>
          <w:sz w:val="24"/>
          <w:szCs w:val="24"/>
        </w:rPr>
      </w:pPr>
      <w:r w:rsidRPr="00A9750E">
        <w:rPr>
          <w:rFonts w:ascii="Times New Roman" w:eastAsia="Times New Roman" w:hAnsi="Times New Roman"/>
          <w:sz w:val="24"/>
          <w:szCs w:val="24"/>
        </w:rPr>
        <w:t xml:space="preserve">Whether the ability to pay includes consideration of the ability to pay a bond premium. </w:t>
      </w:r>
    </w:p>
    <w:p w:rsidR="00A9750E" w:rsidRDefault="00A9750E" w:rsidP="00A9750E">
      <w:pPr>
        <w:numPr>
          <w:ilvl w:val="0"/>
          <w:numId w:val="1"/>
        </w:numPr>
        <w:spacing w:before="100" w:beforeAutospacing="1" w:after="100" w:afterAutospacing="1" w:line="240" w:lineRule="auto"/>
        <w:rPr>
          <w:rFonts w:ascii="Times New Roman" w:eastAsia="Times New Roman" w:hAnsi="Times New Roman"/>
          <w:sz w:val="24"/>
          <w:szCs w:val="24"/>
        </w:rPr>
      </w:pPr>
      <w:r w:rsidRPr="00A9750E">
        <w:rPr>
          <w:rFonts w:ascii="Times New Roman" w:eastAsia="Times New Roman" w:hAnsi="Times New Roman"/>
          <w:sz w:val="24"/>
          <w:szCs w:val="24"/>
        </w:rPr>
        <w:t xml:space="preserve">Whether the court is required to conduct a review of all persons currently in custody to assure bail is set in compliance with Humphrey. </w:t>
      </w:r>
    </w:p>
    <w:p w:rsidR="001D1732" w:rsidRPr="00A9750E" w:rsidRDefault="001D1732" w:rsidP="00A9750E">
      <w:pPr>
        <w:numPr>
          <w:ilvl w:val="0"/>
          <w:numId w:val="1"/>
        </w:num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Whether defendants are entitled to an evidentiary hearing</w:t>
      </w:r>
    </w:p>
    <w:p w:rsidR="007C3EB2" w:rsidRDefault="007C3EB2"/>
    <w:sectPr w:rsidR="007C3E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D0B7C"/>
    <w:multiLevelType w:val="hybridMultilevel"/>
    <w:tmpl w:val="AEF45380"/>
    <w:lvl w:ilvl="0" w:tplc="B6241F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7C670C"/>
    <w:multiLevelType w:val="multilevel"/>
    <w:tmpl w:val="24846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E76274"/>
    <w:multiLevelType w:val="hybridMultilevel"/>
    <w:tmpl w:val="96C8F6FC"/>
    <w:lvl w:ilvl="0" w:tplc="BDDAFB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50E"/>
    <w:rsid w:val="00084797"/>
    <w:rsid w:val="000A001A"/>
    <w:rsid w:val="001D1732"/>
    <w:rsid w:val="0040410C"/>
    <w:rsid w:val="00732F92"/>
    <w:rsid w:val="007C3EB2"/>
    <w:rsid w:val="00A9750E"/>
    <w:rsid w:val="00AB68F6"/>
    <w:rsid w:val="00B13081"/>
    <w:rsid w:val="00C56065"/>
    <w:rsid w:val="00C80058"/>
    <w:rsid w:val="00CA7010"/>
    <w:rsid w:val="00F94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6FEC2"/>
  <w15:chartTrackingRefBased/>
  <w15:docId w15:val="{A752612D-0D30-4445-9EB0-BDC017E9E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sz w:val="28"/>
        <w:szCs w:val="1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0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1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11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554</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Lamb</dc:creator>
  <cp:keywords/>
  <dc:description/>
  <cp:lastModifiedBy>Crystal Lamb</cp:lastModifiedBy>
  <cp:revision>2</cp:revision>
  <dcterms:created xsi:type="dcterms:W3CDTF">2021-11-19T15:11:00Z</dcterms:created>
  <dcterms:modified xsi:type="dcterms:W3CDTF">2021-11-19T15:11:00Z</dcterms:modified>
</cp:coreProperties>
</file>